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C371A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</w:t>
      </w:r>
    </w:p>
    <w:bookmarkEnd w:id="0"/>
    <w:p w14:paraId="23D114AD">
      <w:pPr>
        <w:jc w:val="center"/>
        <w:rPr>
          <w:rFonts w:hint="eastAsia" w:ascii="方正小标宋_GBK" w:hAnsi="CESI小标宋-GB2312" w:eastAsia="方正小标宋_GBK" w:cs="CESI小标宋-GB2312"/>
          <w:bCs w:val="0"/>
          <w:color w:val="191919"/>
          <w:kern w:val="0"/>
          <w:sz w:val="36"/>
          <w:szCs w:val="36"/>
          <w:lang w:eastAsia="zh-CN"/>
        </w:rPr>
      </w:pPr>
      <w:r>
        <w:rPr>
          <w:rFonts w:hint="eastAsia" w:ascii="方正小标宋_GBK" w:hAnsi="CESI小标宋-GB2312" w:eastAsia="方正小标宋_GBK" w:cs="CESI小标宋-GB2312"/>
          <w:bCs w:val="0"/>
          <w:color w:val="191919"/>
          <w:kern w:val="0"/>
          <w:sz w:val="36"/>
          <w:szCs w:val="36"/>
          <w:lang w:eastAsia="zh-CN"/>
        </w:rPr>
        <w:t>全国残特奥会四川代表团备战视频资料拍摄制作项目</w:t>
      </w:r>
    </w:p>
    <w:p w14:paraId="712AA907">
      <w:pPr>
        <w:jc w:val="center"/>
        <w:rPr>
          <w:rFonts w:hint="eastAsia" w:ascii="方正小标宋_GBK" w:hAnsi="CESI小标宋-GB2312" w:eastAsia="方正小标宋_GBK" w:cs="CESI小标宋-GB2312"/>
          <w:bCs w:val="0"/>
          <w:color w:val="191919"/>
          <w:kern w:val="0"/>
          <w:sz w:val="36"/>
          <w:szCs w:val="36"/>
          <w:lang w:eastAsia="zh-CN"/>
        </w:rPr>
      </w:pPr>
      <w:r>
        <w:rPr>
          <w:rFonts w:hint="eastAsia" w:ascii="方正小标宋_GBK" w:hAnsi="CESI小标宋-GB2312" w:eastAsia="方正小标宋_GBK" w:cs="CESI小标宋-GB2312"/>
          <w:bCs w:val="0"/>
          <w:color w:val="191919"/>
          <w:kern w:val="0"/>
          <w:sz w:val="36"/>
          <w:szCs w:val="36"/>
          <w:lang w:eastAsia="zh-CN"/>
        </w:rPr>
        <w:t>执行机构比选评分细则</w:t>
      </w:r>
    </w:p>
    <w:tbl>
      <w:tblPr>
        <w:tblStyle w:val="7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41"/>
        <w:gridCol w:w="5793"/>
        <w:gridCol w:w="1689"/>
      </w:tblGrid>
      <w:tr w14:paraId="1FBB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5" w:type="dxa"/>
            <w:vAlign w:val="center"/>
          </w:tcPr>
          <w:p w14:paraId="3D6E39C9"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区分</w:t>
            </w:r>
          </w:p>
        </w:tc>
        <w:tc>
          <w:tcPr>
            <w:tcW w:w="741" w:type="dxa"/>
            <w:vAlign w:val="center"/>
          </w:tcPr>
          <w:p w14:paraId="6A088A25"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5793" w:type="dxa"/>
            <w:vAlign w:val="center"/>
          </w:tcPr>
          <w:p w14:paraId="170B89BE"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1689" w:type="dxa"/>
            <w:vAlign w:val="center"/>
          </w:tcPr>
          <w:p w14:paraId="6E38E27F"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相应材料</w:t>
            </w:r>
          </w:p>
          <w:p w14:paraId="24327DE2"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实质性要求</w:t>
            </w:r>
          </w:p>
        </w:tc>
      </w:tr>
      <w:tr w14:paraId="420C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95" w:type="dxa"/>
            <w:vAlign w:val="center"/>
          </w:tcPr>
          <w:p w14:paraId="7E7F56B4"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报价</w:t>
            </w:r>
          </w:p>
        </w:tc>
        <w:tc>
          <w:tcPr>
            <w:tcW w:w="741" w:type="dxa"/>
            <w:vAlign w:val="center"/>
          </w:tcPr>
          <w:p w14:paraId="7DE5A37A">
            <w:pPr>
              <w:spacing w:line="240" w:lineRule="auto"/>
              <w:jc w:val="center"/>
              <w:rPr>
                <w:rFonts w:hint="default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5793" w:type="dxa"/>
            <w:vAlign w:val="center"/>
          </w:tcPr>
          <w:p w14:paraId="4BE871F3">
            <w:pPr>
              <w:spacing w:line="240" w:lineRule="auto"/>
              <w:jc w:val="left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报价不超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万元的最低报价为基准价，其价格分为满分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分。其他参选机构的价格分统一按照下列公式计算：</w:t>
            </w:r>
          </w:p>
          <w:p w14:paraId="549BB693">
            <w:pPr>
              <w:spacing w:line="240" w:lineRule="auto"/>
              <w:jc w:val="left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</w:rPr>
              <w:t>报价得分=(基准价÷机构报价)×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</w:rPr>
              <w:t>%×100。</w:t>
            </w:r>
          </w:p>
        </w:tc>
        <w:tc>
          <w:tcPr>
            <w:tcW w:w="1689" w:type="dxa"/>
            <w:vAlign w:val="center"/>
          </w:tcPr>
          <w:p w14:paraId="4914090F"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报价方案</w:t>
            </w:r>
          </w:p>
          <w:p w14:paraId="1D19187B"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（加盖公章）</w:t>
            </w:r>
          </w:p>
        </w:tc>
      </w:tr>
      <w:tr w14:paraId="03E8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95" w:type="dxa"/>
            <w:vMerge w:val="restart"/>
            <w:vAlign w:val="center"/>
          </w:tcPr>
          <w:p w14:paraId="0C7F3C43">
            <w:pPr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履约能力</w:t>
            </w:r>
          </w:p>
        </w:tc>
        <w:tc>
          <w:tcPr>
            <w:tcW w:w="741" w:type="dxa"/>
            <w:vMerge w:val="restart"/>
            <w:vAlign w:val="center"/>
          </w:tcPr>
          <w:p w14:paraId="1DF93735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70分</w:t>
            </w:r>
          </w:p>
        </w:tc>
        <w:tc>
          <w:tcPr>
            <w:tcW w:w="5793" w:type="dxa"/>
            <w:vAlign w:val="center"/>
          </w:tcPr>
          <w:p w14:paraId="286743CA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团队结构（本小项得分为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</w:rPr>
              <w:t>：</w:t>
            </w:r>
          </w:p>
          <w:p w14:paraId="30B2A600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团队至少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4名人员，人员类别至少包括编导、摄影、后期制作、配音。不满足以上要求不得分。</w:t>
            </w:r>
          </w:p>
        </w:tc>
        <w:tc>
          <w:tcPr>
            <w:tcW w:w="1689" w:type="dxa"/>
            <w:vMerge w:val="restart"/>
            <w:vAlign w:val="center"/>
          </w:tcPr>
          <w:p w14:paraId="3260B717">
            <w:pPr>
              <w:spacing w:line="240" w:lineRule="auto"/>
              <w:ind w:firstLine="210" w:firstLineChars="100"/>
              <w:jc w:val="both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1.编导、摄影如有新闻从业资格证，须提供证件复印件并加盖投标人公章。</w:t>
            </w:r>
          </w:p>
          <w:p w14:paraId="6ACF7DB2">
            <w:pPr>
              <w:spacing w:line="240" w:lineRule="auto"/>
              <w:ind w:firstLine="210" w:firstLineChars="100"/>
              <w:jc w:val="both"/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2.获奖情况须提供能够证明人员获奖的证书、通知、官网公告等复印件（截图）加盖投标人公章。</w:t>
            </w:r>
          </w:p>
          <w:p w14:paraId="279175BC">
            <w:pPr>
              <w:spacing w:line="240" w:lineRule="auto"/>
              <w:ind w:firstLine="210" w:firstLineChars="100"/>
              <w:jc w:val="both"/>
              <w:rPr>
                <w:rFonts w:hint="default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3.未提供证明材料的小项不得分。</w:t>
            </w:r>
          </w:p>
        </w:tc>
      </w:tr>
      <w:tr w14:paraId="1F45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95" w:type="dxa"/>
            <w:vMerge w:val="continue"/>
            <w:vAlign w:val="center"/>
          </w:tcPr>
          <w:p w14:paraId="23071E9F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49CEB26A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3" w:type="dxa"/>
            <w:vAlign w:val="center"/>
          </w:tcPr>
          <w:p w14:paraId="652A6FF6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2.编导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（本小项最高得分为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12分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：</w:t>
            </w:r>
          </w:p>
          <w:p w14:paraId="794A97EF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 w:right="-42" w:rightChars="-13"/>
              <w:jc w:val="both"/>
              <w:rPr>
                <w:rFonts w:hint="default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编导具有新闻从业资格证的得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3分。</w:t>
            </w:r>
          </w:p>
          <w:p w14:paraId="03A06FD0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新闻或专题类获奖情况：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编导近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5年参与主创的项目，获得过地市级奖项的得3分，获得过省级奖项的得6分，获得过国家级（含全国性的行业项目）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的得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9分。</w:t>
            </w:r>
          </w:p>
          <w:p w14:paraId="5A528E1B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以上奖项不重复计分，按照最高等级奖项认定。</w:t>
            </w:r>
          </w:p>
        </w:tc>
        <w:tc>
          <w:tcPr>
            <w:tcW w:w="1689" w:type="dxa"/>
            <w:vMerge w:val="continue"/>
            <w:vAlign w:val="center"/>
          </w:tcPr>
          <w:p w14:paraId="415FB48F">
            <w:pPr>
              <w:spacing w:line="240" w:lineRule="auto"/>
              <w:ind w:firstLine="210" w:firstLineChars="100"/>
              <w:jc w:val="both"/>
              <w:rPr>
                <w:rFonts w:hint="default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4EF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95" w:type="dxa"/>
            <w:vMerge w:val="continue"/>
            <w:vAlign w:val="center"/>
          </w:tcPr>
          <w:p w14:paraId="24DDFD7E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2A38A942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3" w:type="dxa"/>
            <w:vAlign w:val="center"/>
          </w:tcPr>
          <w:p w14:paraId="50ADB2BB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3.摄影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（本小项最高得分为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12分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：</w:t>
            </w:r>
          </w:p>
          <w:p w14:paraId="5107C0FA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 w:right="-42" w:rightChars="-13"/>
              <w:jc w:val="both"/>
              <w:rPr>
                <w:rFonts w:hint="default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摄影具有新闻从业资格证的得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3分。</w:t>
            </w:r>
          </w:p>
          <w:p w14:paraId="54FD7D45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新闻或专题类获奖情况：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摄影近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5年参与主创的项目，获得过地市级奖项的得3分，获得过省级奖项的得6分，获得过国家级（含全国性的行业项目）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的得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9分。</w:t>
            </w:r>
          </w:p>
          <w:p w14:paraId="4057B177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 w:right="-42" w:rightChars="-13"/>
              <w:jc w:val="both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以上奖项不重复计分，按照最高等级奖项认定。</w:t>
            </w:r>
          </w:p>
        </w:tc>
        <w:tc>
          <w:tcPr>
            <w:tcW w:w="1689" w:type="dxa"/>
            <w:vMerge w:val="continue"/>
            <w:vAlign w:val="center"/>
          </w:tcPr>
          <w:p w14:paraId="63E8AD63">
            <w:pPr>
              <w:spacing w:line="240" w:lineRule="auto"/>
              <w:jc w:val="both"/>
              <w:rPr>
                <w:rFonts w:hint="eastAsia" w:ascii="CESI仿宋-GB18030" w:hAnsi="CESI仿宋-GB18030" w:eastAsia="CESI仿宋-GB18030" w:cs="CESI仿宋-GB1803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FE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95" w:type="dxa"/>
            <w:vMerge w:val="continue"/>
            <w:vAlign w:val="center"/>
          </w:tcPr>
          <w:p w14:paraId="7021D44E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1C96086E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3" w:type="dxa"/>
            <w:vAlign w:val="center"/>
          </w:tcPr>
          <w:p w14:paraId="005B51C5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4.后期制作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（本小项最高得分为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12分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：</w:t>
            </w:r>
          </w:p>
          <w:p w14:paraId="7373EFD0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制作人员具有新闻从业资格证的得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3分。</w:t>
            </w:r>
          </w:p>
          <w:p w14:paraId="52E12815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新闻或专题类获奖情况：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摄影近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5年参与主创的项目，获得过地市级奖项的得3分，获得过省级奖项的得6分，获得过国家级（含全国性的行业项目）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的得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9分。</w:t>
            </w:r>
          </w:p>
          <w:p w14:paraId="31017609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以上奖项不重复计分，按照最高等级奖项认定。</w:t>
            </w:r>
          </w:p>
        </w:tc>
        <w:tc>
          <w:tcPr>
            <w:tcW w:w="1689" w:type="dxa"/>
            <w:vMerge w:val="continue"/>
            <w:vAlign w:val="center"/>
          </w:tcPr>
          <w:p w14:paraId="6B309B6B">
            <w:pPr>
              <w:spacing w:line="240" w:lineRule="auto"/>
              <w:jc w:val="both"/>
              <w:rPr>
                <w:rFonts w:hint="eastAsia" w:ascii="CESI仿宋-GB18030" w:hAnsi="CESI仿宋-GB18030" w:eastAsia="CESI仿宋-GB18030" w:cs="CESI仿宋-GB1803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7C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95" w:type="dxa"/>
            <w:vMerge w:val="continue"/>
            <w:vAlign w:val="center"/>
          </w:tcPr>
          <w:p w14:paraId="30EF8E45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1518387D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93" w:type="dxa"/>
            <w:vAlign w:val="center"/>
          </w:tcPr>
          <w:p w14:paraId="6D173723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5.配音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（本小项最高得分为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9分</w:t>
            </w: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：</w:t>
            </w:r>
          </w:p>
          <w:p w14:paraId="3C653E51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获奖情况：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配音本人近五年（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2020年1月1日后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获得过地市级十佳主持人的得3分，获得过省级十佳主持人的得6分，获得过国家级十佳主持人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的得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9分。</w:t>
            </w:r>
          </w:p>
          <w:p w14:paraId="637F49C0">
            <w:pPr>
              <w:pStyle w:val="10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CESI仿宋-GB18030" w:hAnsi="CESI仿宋-GB18030" w:eastAsia="CESI仿宋-GB18030" w:cs="CESI仿宋-GB1803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以上奖项不重复计分，按照最高等级奖项认定。</w:t>
            </w:r>
          </w:p>
        </w:tc>
        <w:tc>
          <w:tcPr>
            <w:tcW w:w="1689" w:type="dxa"/>
            <w:vMerge w:val="continue"/>
            <w:vAlign w:val="center"/>
          </w:tcPr>
          <w:p w14:paraId="3DA27AB3">
            <w:pPr>
              <w:spacing w:line="240" w:lineRule="auto"/>
              <w:jc w:val="both"/>
              <w:rPr>
                <w:rFonts w:hint="eastAsia" w:ascii="CESI仿宋-GB18030" w:hAnsi="CESI仿宋-GB18030" w:eastAsia="CESI仿宋-GB18030" w:cs="CESI仿宋-GB1803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E6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795" w:type="dxa"/>
            <w:vMerge w:val="continue"/>
            <w:vAlign w:val="center"/>
          </w:tcPr>
          <w:p w14:paraId="182079D0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1" w:type="dxa"/>
            <w:vMerge w:val="continue"/>
            <w:shd w:val="clear" w:color="auto" w:fill="auto"/>
            <w:vAlign w:val="center"/>
          </w:tcPr>
          <w:p w14:paraId="226CD794">
            <w:pPr>
              <w:widowControl/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93" w:type="dxa"/>
            <w:shd w:val="clear" w:color="auto" w:fill="auto"/>
            <w:vAlign w:val="center"/>
          </w:tcPr>
          <w:p w14:paraId="086C9AF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近三年（2022年1月1日）以来，类似业绩（纪录片、宣传片、新闻类视频），每个得5分，本小项最多得15分。</w:t>
            </w:r>
          </w:p>
          <w:p w14:paraId="674A39D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CESI仿宋-GB18030" w:hAnsi="CESI仿宋-GB18030" w:eastAsia="CESI仿宋-GB18030" w:cs="CESI仿宋-GB1803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备注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：业绩证明指所提供每项业绩的中标通知书或合同协议书复印件（扫描件），否则该项业绩不计分。</w:t>
            </w:r>
          </w:p>
        </w:tc>
        <w:tc>
          <w:tcPr>
            <w:tcW w:w="1689" w:type="dxa"/>
            <w:vAlign w:val="center"/>
          </w:tcPr>
          <w:p w14:paraId="110080C9">
            <w:pPr>
              <w:spacing w:line="240" w:lineRule="auto"/>
              <w:jc w:val="center"/>
              <w:rPr>
                <w:rFonts w:hint="eastAsia" w:ascii="CESI仿宋-GB18030" w:hAnsi="CESI仿宋-GB18030" w:eastAsia="CESI仿宋-GB18030" w:cs="CESI仿宋-GB1803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  <w:t>提供业绩证明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（加盖公章）</w:t>
            </w:r>
          </w:p>
        </w:tc>
      </w:tr>
    </w:tbl>
    <w:p w14:paraId="409CBE90">
      <w:pPr>
        <w:rPr>
          <w:rFonts w:hint="eastAsia"/>
          <w:sz w:val="10"/>
          <w:szCs w:val="1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2496B"/>
    <w:rsid w:val="2CD97FD8"/>
    <w:rsid w:val="7352496B"/>
    <w:rsid w:val="77F971D8"/>
    <w:rsid w:val="7B2FC7E7"/>
    <w:rsid w:val="7C964CE3"/>
    <w:rsid w:val="7DBF0CDD"/>
    <w:rsid w:val="ABBBD07A"/>
    <w:rsid w:val="ACFFBB75"/>
    <w:rsid w:val="BEBB7F29"/>
    <w:rsid w:val="C7FA6362"/>
    <w:rsid w:val="DDFD9291"/>
    <w:rsid w:val="E7EEA4A8"/>
    <w:rsid w:val="F75F8960"/>
    <w:rsid w:val="FEBFBD2F"/>
    <w:rsid w:val="FF1BFD35"/>
    <w:rsid w:val="FFBE48A2"/>
    <w:rsid w:val="FFBF9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CESI仿宋-GB2312" w:cs="CESI仿宋-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/>
      <w:sz w:val="21"/>
    </w:rPr>
  </w:style>
  <w:style w:type="paragraph" w:styleId="4">
    <w:name w:val="Body Text Indent"/>
    <w:basedOn w:val="1"/>
    <w:qFormat/>
    <w:uiPriority w:val="0"/>
    <w:pPr>
      <w:ind w:firstLine="435"/>
    </w:pPr>
    <w:rPr>
      <w:rFonts w:ascii="楷体_GB2312" w:eastAsia="楷体_GB2312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2025-10-21T16:12:00Z</dcterms:created>
  <dc:creator>Fan</dc:creator>
  <cp:lastModifiedBy>吴立群</cp:lastModifiedBy>
  <dcterms:modified xsi:type="dcterms:W3CDTF">2025-10-23T19:45:58Z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BB753CD78F4836B07615FA68E71AA551_43</vt:lpwstr>
  </property>
</Properties>
</file>